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25457">
      <w:pPr>
        <w:spacing w:line="360" w:lineRule="auto"/>
        <w:ind w:left="0" w:leftChars="0" w:firstLine="0" w:firstLineChars="0"/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</w:p>
    <w:p w14:paraId="2A8B12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</w:rPr>
        <w:t>企业基本情况简介</w:t>
      </w:r>
    </w:p>
    <w:bookmarkEnd w:id="0"/>
    <w:p w14:paraId="6D0A082A">
      <w:pPr>
        <w:pStyle w:val="2"/>
        <w:rPr>
          <w:rFonts w:hint="default" w:ascii="Times New Roman" w:hAnsi="Times New Roman" w:cs="Times New Roman"/>
          <w:color w:val="auto"/>
        </w:rPr>
      </w:pPr>
    </w:p>
    <w:p w14:paraId="4576B040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请提供以下资料：</w:t>
      </w:r>
    </w:p>
    <w:p w14:paraId="521DD1A4">
      <w:pPr>
        <w:pStyle w:val="2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1.单位基本情况介绍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word版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：</w:t>
      </w:r>
    </w:p>
    <w:p w14:paraId="1671C4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规模、主要业绩；</w:t>
      </w:r>
    </w:p>
    <w:p w14:paraId="2B99817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核心技术、装备工艺介绍；</w:t>
      </w:r>
    </w:p>
    <w:p w14:paraId="765F797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是否申请专利，已申请专利单位，请说明发明专利、实用新型专利申请数量；</w:t>
      </w:r>
    </w:p>
    <w:p w14:paraId="4E2FBD25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2.企业营业执照复印件及财务开票信息；（加盖公章）</w:t>
      </w:r>
    </w:p>
    <w:p w14:paraId="21014496">
      <w:pPr>
        <w:pStyle w:val="2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.企业AI格式及JPG格式LOGO、电子版简介、官网网址及微信公众号（此项用于开展会员宣传服务，请整理提供）</w:t>
      </w:r>
    </w:p>
    <w:p w14:paraId="096F09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92FE5"/>
    <w:rsid w:val="6219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88" w:lineRule="exact"/>
      <w:ind w:firstLine="816" w:firstLineChars="200"/>
      <w:jc w:val="both"/>
      <w:textAlignment w:val="baseline"/>
    </w:pPr>
    <w:rPr>
      <w:rFonts w:ascii="Times New Roman" w:hAnsi="Times New Roman" w:eastAsia="仿宋" w:cs="Arial"/>
      <w:snapToGrid w:val="0"/>
      <w:color w:val="000000"/>
      <w:kern w:val="0"/>
      <w:sz w:val="32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2026-05-09T03:41:00Z</dcterms:created>
  <dc:creator>Kicaz</dc:creator>
  <cp:lastModifiedBy>Kicaz</cp:lastModifiedBy>
  <dcterms:modified xsi:type="dcterms:W3CDTF">2026-05-09T03:41:34Z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358F84A02D7541569AE9A0D2F4693F87_11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